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C8" w:rsidRDefault="00D25AC8" w:rsidP="00D25AC8">
      <w:pPr>
        <w:jc w:val="center"/>
        <w:rPr>
          <w:color w:val="FF0000"/>
          <w:sz w:val="48"/>
          <w:szCs w:val="48"/>
        </w:rPr>
      </w:pPr>
      <w:r w:rsidRPr="00D25AC8">
        <w:rPr>
          <w:noProof/>
          <w:color w:val="FF0000"/>
          <w:sz w:val="48"/>
          <w:szCs w:val="48"/>
          <w:lang w:eastAsia="en-GB"/>
        </w:rPr>
        <w:drawing>
          <wp:inline distT="0" distB="0" distL="0" distR="0">
            <wp:extent cx="1365250" cy="1460500"/>
            <wp:effectExtent l="0" t="0" r="0" b="0"/>
            <wp:docPr id="1" name="Picture 1" descr="C:\Users\User\Desktop\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logo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1460500"/>
                    </a:xfrm>
                    <a:prstGeom prst="rect">
                      <a:avLst/>
                    </a:prstGeom>
                    <a:noFill/>
                    <a:ln>
                      <a:noFill/>
                    </a:ln>
                  </pic:spPr>
                </pic:pic>
              </a:graphicData>
            </a:graphic>
          </wp:inline>
        </w:drawing>
      </w:r>
    </w:p>
    <w:p w:rsidR="006C1C76" w:rsidRPr="00D25AC8" w:rsidRDefault="00D25AC8" w:rsidP="00D25AC8">
      <w:pPr>
        <w:jc w:val="center"/>
        <w:rPr>
          <w:color w:val="FF0000"/>
          <w:sz w:val="48"/>
          <w:szCs w:val="48"/>
        </w:rPr>
      </w:pPr>
      <w:r w:rsidRPr="00D25AC8">
        <w:rPr>
          <w:color w:val="FF0000"/>
          <w:sz w:val="48"/>
          <w:szCs w:val="48"/>
        </w:rPr>
        <w:t>Student Teacher Placement Policy</w:t>
      </w:r>
    </w:p>
    <w:p w:rsidR="00D25AC8" w:rsidRDefault="00D25AC8">
      <w:pPr>
        <w:rPr>
          <w:color w:val="FF0000"/>
        </w:rPr>
      </w:pPr>
    </w:p>
    <w:p w:rsidR="006C1C76" w:rsidRPr="006C1C76" w:rsidRDefault="006C1C76">
      <w:pPr>
        <w:rPr>
          <w:color w:val="FF0000"/>
        </w:rPr>
      </w:pPr>
      <w:r w:rsidRPr="006C1C76">
        <w:rPr>
          <w:color w:val="FF0000"/>
        </w:rPr>
        <w:t>Introduction</w:t>
      </w:r>
    </w:p>
    <w:p w:rsidR="006C1C76" w:rsidRDefault="006C1C76">
      <w:r>
        <w:t xml:space="preserve">The Board of Management of </w:t>
      </w:r>
      <w:proofErr w:type="spellStart"/>
      <w:r>
        <w:t>Flowerfield</w:t>
      </w:r>
      <w:proofErr w:type="spellEnd"/>
      <w:r>
        <w:t xml:space="preserve"> NS acknowledges the following regarding initial teacher education and the role of school placement in this process.</w:t>
      </w:r>
    </w:p>
    <w:p w:rsidR="006C1C76" w:rsidRDefault="006C1C76">
      <w:r>
        <w:t xml:space="preserve">+ Positive school placement experiences are critical to ensuring appropriate initial teacher education for all student teachers. </w:t>
      </w:r>
    </w:p>
    <w:p w:rsidR="006C1C76" w:rsidRDefault="006C1C76">
      <w:r>
        <w:t>+ Close collaboration between schools and (Higher Education Institutes) HEIs is essential to</w:t>
      </w:r>
      <w:r w:rsidR="006114F7">
        <w:t xml:space="preserve"> give</w:t>
      </w:r>
      <w:r>
        <w:t xml:space="preserve"> positive and meaningful </w:t>
      </w:r>
      <w:r w:rsidR="006114F7">
        <w:t>school placement experiences to</w:t>
      </w:r>
      <w:r>
        <w:t xml:space="preserve"> student teachers. · It is desirable that schools host student teachers for placement and, in doing so, provide student teachers with the opportunity to observe teaching and to teach classes independently, in collaboration with suitably qualified practicing teachers. </w:t>
      </w:r>
    </w:p>
    <w:p w:rsidR="006C1C76" w:rsidRDefault="006C1C76">
      <w:proofErr w:type="gramStart"/>
      <w:r>
        <w:t>+  In</w:t>
      </w:r>
      <w:proofErr w:type="gramEnd"/>
      <w:r>
        <w:t xml:space="preserve"> the course of school placement, student teachers require the support of the whole-school community in their journey towards professional competence. </w:t>
      </w:r>
    </w:p>
    <w:p w:rsidR="006C1C76" w:rsidRDefault="006C1C76">
      <w:proofErr w:type="gramStart"/>
      <w:r>
        <w:t>+  Hosting</w:t>
      </w:r>
      <w:proofErr w:type="gramEnd"/>
      <w:r>
        <w:t xml:space="preserve"> student teachers on placement is enriching for the learners in a school, student teachers, class teachers, the wider school community and HEIs. In particular, learners benefit from a greater variety of teaching, learning and co-curricular experiences through the structured participation of student teachers in the school. Furthermore, the school gains access to a variety of newer approaches to teaching and learning through its engagement with student teachers and HEI staff. </w:t>
      </w:r>
    </w:p>
    <w:p w:rsidR="006C1C76" w:rsidRDefault="006C1C76">
      <w:r>
        <w:t>+ HEI placement tutors benefit from partnership experiences with schools and from being in the actual setting of a school during visits to student teachers.</w:t>
      </w:r>
    </w:p>
    <w:p w:rsidR="006C1C76" w:rsidRPr="006C1C76" w:rsidRDefault="00383BE8">
      <w:pPr>
        <w:rPr>
          <w:color w:val="FF0000"/>
        </w:rPr>
      </w:pPr>
      <w:r>
        <w:rPr>
          <w:color w:val="FF0000"/>
        </w:rPr>
        <w:t>Implications</w:t>
      </w:r>
    </w:p>
    <w:p w:rsidR="00383BE8" w:rsidRDefault="00383BE8">
      <w:r>
        <w:t xml:space="preserve"> </w:t>
      </w:r>
      <w:r w:rsidR="006C1C76">
        <w:t>Hosting a student teacher on placement will,</w:t>
      </w:r>
      <w:r>
        <w:t xml:space="preserve"> </w:t>
      </w:r>
      <w:r w:rsidR="006C1C76">
        <w:t>among other things, involve the student teacher observing classes being taught by members of the school’s teaching staff.</w:t>
      </w:r>
    </w:p>
    <w:p w:rsidR="00383BE8" w:rsidRDefault="006C1C76">
      <w:r>
        <w:t xml:space="preserve"> It will also involve student teachers teaching classes, in the first instance, while being observed and supported by the teacher with primary responsibility for the welfare and education</w:t>
      </w:r>
      <w:r w:rsidR="00383BE8">
        <w:t>al progress of the class.</w:t>
      </w:r>
    </w:p>
    <w:p w:rsidR="00383BE8" w:rsidRDefault="00383BE8">
      <w:r>
        <w:lastRenderedPageBreak/>
        <w:t xml:space="preserve"> A</w:t>
      </w:r>
      <w:r w:rsidR="006C1C76">
        <w:t xml:space="preserve">s the student teacher’s competence develops, the student teacher will move to teaching classes independently in line with HEI requirements and the student teacher’s particular stage of development on the initial teacher training programme. </w:t>
      </w:r>
    </w:p>
    <w:p w:rsidR="00383BE8" w:rsidRDefault="00383BE8">
      <w:r>
        <w:rPr>
          <w:color w:val="FF0000"/>
        </w:rPr>
        <w:t>Scheduling Of Student T</w:t>
      </w:r>
      <w:r w:rsidR="006C1C76" w:rsidRPr="00383BE8">
        <w:rPr>
          <w:color w:val="FF0000"/>
        </w:rPr>
        <w:t>eache</w:t>
      </w:r>
      <w:r>
        <w:rPr>
          <w:color w:val="FF0000"/>
        </w:rPr>
        <w:t xml:space="preserve">rs </w:t>
      </w:r>
      <w:proofErr w:type="gramStart"/>
      <w:r>
        <w:rPr>
          <w:color w:val="FF0000"/>
        </w:rPr>
        <w:t>On</w:t>
      </w:r>
      <w:proofErr w:type="gramEnd"/>
      <w:r>
        <w:rPr>
          <w:color w:val="FF0000"/>
        </w:rPr>
        <w:t xml:space="preserve"> P</w:t>
      </w:r>
      <w:r w:rsidR="006C1C76" w:rsidRPr="00383BE8">
        <w:rPr>
          <w:color w:val="FF0000"/>
        </w:rPr>
        <w:t>lacement</w:t>
      </w:r>
      <w:r w:rsidR="006C1C76">
        <w:t xml:space="preserve"> </w:t>
      </w:r>
    </w:p>
    <w:p w:rsidR="00383BE8" w:rsidRDefault="00383BE8">
      <w:r>
        <w:t>S</w:t>
      </w:r>
      <w:r w:rsidR="006C1C76">
        <w:t>tuden</w:t>
      </w:r>
      <w:r>
        <w:t>t teachers will be allocated to</w:t>
      </w:r>
      <w:r w:rsidR="006C1C76">
        <w:t xml:space="preserve"> classes, having regard for: the stage the student teacher is at in his/her initial teacher education programme: the particular needs of the learners in a particular class; the requirement for the student teacher to experience an appropriate range of placement contexts; and any special circumstances of which the class teacher h</w:t>
      </w:r>
      <w:r>
        <w:t>as an awareness. The student teacher should have</w:t>
      </w:r>
      <w:r w:rsidR="006C1C76">
        <w:t xml:space="preserve"> an awareness of and a commitment to our school ethos as underpinned by the core principles</w:t>
      </w:r>
      <w:r>
        <w:t xml:space="preserve"> and values of </w:t>
      </w:r>
      <w:proofErr w:type="spellStart"/>
      <w:r>
        <w:t>Flowerfield</w:t>
      </w:r>
      <w:proofErr w:type="spellEnd"/>
      <w:r>
        <w:t xml:space="preserve"> NS.</w:t>
      </w:r>
    </w:p>
    <w:p w:rsidR="00D25AC8" w:rsidRDefault="00D25AC8">
      <w:r>
        <w:rPr>
          <w:color w:val="FF0000"/>
        </w:rPr>
        <w:t xml:space="preserve"> Induction </w:t>
      </w:r>
      <w:proofErr w:type="gramStart"/>
      <w:r>
        <w:rPr>
          <w:color w:val="FF0000"/>
        </w:rPr>
        <w:t>Of</w:t>
      </w:r>
      <w:proofErr w:type="gramEnd"/>
      <w:r>
        <w:rPr>
          <w:color w:val="FF0000"/>
        </w:rPr>
        <w:t xml:space="preserve"> Student Teachers On P</w:t>
      </w:r>
      <w:r w:rsidR="006C1C76" w:rsidRPr="00D25AC8">
        <w:rPr>
          <w:color w:val="FF0000"/>
        </w:rPr>
        <w:t>lacement</w:t>
      </w:r>
      <w:r w:rsidR="006C1C76">
        <w:t xml:space="preserve"> </w:t>
      </w:r>
    </w:p>
    <w:p w:rsidR="00D25AC8" w:rsidRDefault="006C1C76">
      <w:r>
        <w:t>Student teachers will, prior to commencing their placement, be given guidance as to the ethos and values of the school as well as the school’s policies and procedures. All student teachers w</w:t>
      </w:r>
      <w:r w:rsidR="0054625B">
        <w:t>ill be made aware</w:t>
      </w:r>
      <w:r>
        <w:t xml:space="preserve"> of key school policies, in particular the school’s Code of Positive Behaviour, Child Safeguarding Statement, Health and Safety Statement, Anti-Bullying Policy and </w:t>
      </w:r>
      <w:r w:rsidR="006114F7">
        <w:t xml:space="preserve">the </w:t>
      </w:r>
      <w:r>
        <w:t>Stu</w:t>
      </w:r>
      <w:r w:rsidR="006114F7">
        <w:t>dent Teacher Placement Policy.</w:t>
      </w:r>
      <w:r w:rsidR="0054625B">
        <w:t xml:space="preserve"> They will be given the </w:t>
      </w:r>
      <w:proofErr w:type="spellStart"/>
      <w:r w:rsidR="0054625B">
        <w:t>Flowerfield</w:t>
      </w:r>
      <w:proofErr w:type="spellEnd"/>
      <w:r w:rsidR="0054625B">
        <w:t xml:space="preserve"> Information Sheet, Pupils’ names and the School Calendar. </w:t>
      </w:r>
    </w:p>
    <w:p w:rsidR="00D25AC8" w:rsidRDefault="00D25AC8">
      <w:r>
        <w:rPr>
          <w:color w:val="FF0000"/>
        </w:rPr>
        <w:t xml:space="preserve"> Supports </w:t>
      </w:r>
      <w:proofErr w:type="gramStart"/>
      <w:r>
        <w:rPr>
          <w:color w:val="FF0000"/>
        </w:rPr>
        <w:t>For</w:t>
      </w:r>
      <w:proofErr w:type="gramEnd"/>
      <w:r>
        <w:rPr>
          <w:color w:val="FF0000"/>
        </w:rPr>
        <w:t xml:space="preserve"> The Student T</w:t>
      </w:r>
      <w:r w:rsidR="006C1C76" w:rsidRPr="00D25AC8">
        <w:rPr>
          <w:color w:val="FF0000"/>
        </w:rPr>
        <w:t>eacher</w:t>
      </w:r>
      <w:r w:rsidR="006C1C76">
        <w:t xml:space="preserve"> </w:t>
      </w:r>
    </w:p>
    <w:p w:rsidR="00D25AC8" w:rsidRDefault="006C1C76">
      <w:r>
        <w:t>The school community is committed to supporting positively and sensitively t</w:t>
      </w:r>
      <w:r w:rsidR="00D25AC8">
        <w:t>he student teacher.</w:t>
      </w:r>
      <w:r>
        <w:t xml:space="preserve"> Furthermore, the school is committed to allo</w:t>
      </w:r>
      <w:r w:rsidR="00D25AC8">
        <w:t>cating the student teacher to an appropriate class teacher</w:t>
      </w:r>
      <w:r>
        <w:t xml:space="preserve"> and to the classes essential to him/ her undertaking his/her school placement successfully. The school will also provide the student teacher with the teaching facili</w:t>
      </w:r>
      <w:r w:rsidR="006114F7">
        <w:t xml:space="preserve">ties and resources necessary for </w:t>
      </w:r>
      <w:r>
        <w:t xml:space="preserve">his/her work during the placement. </w:t>
      </w:r>
    </w:p>
    <w:p w:rsidR="00D25AC8" w:rsidRDefault="00D25AC8">
      <w:pPr>
        <w:rPr>
          <w:color w:val="FF0000"/>
        </w:rPr>
      </w:pPr>
      <w:r>
        <w:rPr>
          <w:color w:val="FF0000"/>
        </w:rPr>
        <w:t xml:space="preserve">Communication </w:t>
      </w:r>
      <w:proofErr w:type="gramStart"/>
      <w:r>
        <w:rPr>
          <w:color w:val="FF0000"/>
        </w:rPr>
        <w:t>Of</w:t>
      </w:r>
      <w:proofErr w:type="gramEnd"/>
      <w:r>
        <w:rPr>
          <w:color w:val="FF0000"/>
        </w:rPr>
        <w:t xml:space="preserve"> School Placement P</w:t>
      </w:r>
      <w:r w:rsidR="006C1C76" w:rsidRPr="00D25AC8">
        <w:rPr>
          <w:color w:val="FF0000"/>
        </w:rPr>
        <w:t>olicy</w:t>
      </w:r>
    </w:p>
    <w:p w:rsidR="00D25AC8" w:rsidRDefault="00D25AC8">
      <w:r>
        <w:t xml:space="preserve"> A copy of the School Placement P</w:t>
      </w:r>
      <w:r w:rsidR="006C1C76">
        <w:t>olicy is made available to school personnel and the policy is readily accessible to parents on request. In particular, a copy of the policy shall be published on the school website</w:t>
      </w:r>
      <w:r w:rsidR="006114F7">
        <w:t>.</w:t>
      </w:r>
    </w:p>
    <w:p w:rsidR="00D25AC8" w:rsidRDefault="006C1C76">
      <w:r>
        <w:t xml:space="preserve"> </w:t>
      </w:r>
      <w:r w:rsidR="00D25AC8">
        <w:rPr>
          <w:color w:val="FF0000"/>
        </w:rPr>
        <w:t>Policy Review</w:t>
      </w:r>
      <w:r>
        <w:t xml:space="preserve"> </w:t>
      </w:r>
    </w:p>
    <w:p w:rsidR="00D25AC8" w:rsidRDefault="00D25AC8">
      <w:r>
        <w:t>This policy will be reviewed</w:t>
      </w:r>
      <w:r w:rsidR="006C1C76">
        <w:t xml:space="preserve"> every two years. </w:t>
      </w:r>
    </w:p>
    <w:p w:rsidR="00D25AC8" w:rsidRPr="00D25AC8" w:rsidRDefault="00D25AC8">
      <w:pPr>
        <w:rPr>
          <w:color w:val="FF0000"/>
        </w:rPr>
      </w:pPr>
      <w:r w:rsidRPr="00D25AC8">
        <w:rPr>
          <w:color w:val="FF0000"/>
        </w:rPr>
        <w:t xml:space="preserve">Date </w:t>
      </w:r>
      <w:proofErr w:type="gramStart"/>
      <w:r w:rsidRPr="00D25AC8">
        <w:rPr>
          <w:color w:val="FF0000"/>
        </w:rPr>
        <w:t>Of</w:t>
      </w:r>
      <w:proofErr w:type="gramEnd"/>
      <w:r w:rsidRPr="00D25AC8">
        <w:rPr>
          <w:color w:val="FF0000"/>
        </w:rPr>
        <w:t xml:space="preserve"> Policy A</w:t>
      </w:r>
      <w:r w:rsidR="006C1C76" w:rsidRPr="00D25AC8">
        <w:rPr>
          <w:color w:val="FF0000"/>
        </w:rPr>
        <w:t>doption</w:t>
      </w:r>
    </w:p>
    <w:p w:rsidR="00D25AC8" w:rsidRDefault="006C1C76">
      <w:r>
        <w:t xml:space="preserve"> This policy was adopted </w:t>
      </w:r>
      <w:r w:rsidR="00D25AC8">
        <w:t>by the Board of Management on 27th September 2023</w:t>
      </w:r>
    </w:p>
    <w:p w:rsidR="001B4A56" w:rsidRDefault="006C1C76">
      <w:r>
        <w:t xml:space="preserve"> Signed: _____________________________</w:t>
      </w:r>
      <w:proofErr w:type="gramStart"/>
      <w:r>
        <w:t>_  Chairperson</w:t>
      </w:r>
      <w:proofErr w:type="gramEnd"/>
      <w:r>
        <w:t xml:space="preserve"> of Board</w:t>
      </w:r>
      <w:r w:rsidR="00D25AC8">
        <w:t xml:space="preserve"> of Management </w:t>
      </w:r>
    </w:p>
    <w:p w:rsidR="00D25AC8" w:rsidRDefault="00D25AC8">
      <w:r>
        <w:t>Date: ___________________________________</w:t>
      </w:r>
    </w:p>
    <w:p w:rsidR="001B4A56" w:rsidRDefault="001B4A56"/>
    <w:p w:rsidR="001B4A56" w:rsidRDefault="001B4A56">
      <w:pPr>
        <w:rPr>
          <w:rFonts w:ascii="Arial" w:hAnsi="Arial" w:cs="Arial"/>
          <w:color w:val="222222"/>
          <w:shd w:val="clear" w:color="auto" w:fill="FFFFFF"/>
        </w:rPr>
      </w:pPr>
    </w:p>
    <w:p w:rsidR="001B4A56" w:rsidRDefault="001B4A56">
      <w:pPr>
        <w:rPr>
          <w:rFonts w:ascii="Arial" w:hAnsi="Arial" w:cs="Arial"/>
          <w:color w:val="222222"/>
          <w:shd w:val="clear" w:color="auto" w:fill="FFFFFF"/>
        </w:rPr>
      </w:pPr>
    </w:p>
    <w:p w:rsidR="001B4A56" w:rsidRDefault="001B4A56">
      <w:r>
        <w:rPr>
          <w:rFonts w:ascii="Arial" w:hAnsi="Arial" w:cs="Arial"/>
          <w:color w:val="222222"/>
          <w:shd w:val="clear" w:color="auto" w:fill="FFFFFF"/>
        </w:rPr>
        <w:t xml:space="preserve">Please be advised that </w:t>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r>
      <w:r>
        <w:rPr>
          <w:rFonts w:ascii="Arial" w:hAnsi="Arial" w:cs="Arial"/>
          <w:color w:val="222222"/>
          <w:shd w:val="clear" w:color="auto" w:fill="FFFFFF"/>
        </w:rPr>
        <w:softHyphen/>
        <w:t>________________</w:t>
      </w:r>
      <w:proofErr w:type="gramStart"/>
      <w:r>
        <w:rPr>
          <w:rFonts w:ascii="Arial" w:hAnsi="Arial" w:cs="Arial"/>
          <w:color w:val="222222"/>
          <w:shd w:val="clear" w:color="auto" w:fill="FFFFFF"/>
        </w:rPr>
        <w:t xml:space="preserve">_ </w:t>
      </w:r>
      <w:r>
        <w:rPr>
          <w:rFonts w:ascii="Arial" w:hAnsi="Arial" w:cs="Arial"/>
          <w:color w:val="222222"/>
          <w:shd w:val="clear" w:color="auto" w:fill="FFFFFF"/>
        </w:rPr>
        <w:t xml:space="preserve"> will</w:t>
      </w:r>
      <w:proofErr w:type="gramEnd"/>
      <w:r>
        <w:rPr>
          <w:rFonts w:ascii="Arial" w:hAnsi="Arial" w:cs="Arial"/>
          <w:color w:val="222222"/>
          <w:shd w:val="clear" w:color="auto" w:fill="FFFFFF"/>
        </w:rPr>
        <w:t xml:space="preserve"> be doing her</w:t>
      </w:r>
      <w:r>
        <w:rPr>
          <w:rFonts w:ascii="Arial" w:hAnsi="Arial" w:cs="Arial"/>
          <w:color w:val="222222"/>
          <w:shd w:val="clear" w:color="auto" w:fill="FFFFFF"/>
        </w:rPr>
        <w:t>/his</w:t>
      </w:r>
      <w:r>
        <w:rPr>
          <w:rFonts w:ascii="Arial" w:hAnsi="Arial" w:cs="Arial"/>
          <w:color w:val="222222"/>
          <w:shd w:val="clear" w:color="auto" w:fill="FFFFFF"/>
        </w:rPr>
        <w:t xml:space="preserve"> Teaching Practice in the Senior</w:t>
      </w:r>
      <w:r>
        <w:rPr>
          <w:rFonts w:ascii="Arial" w:hAnsi="Arial" w:cs="Arial"/>
          <w:color w:val="222222"/>
          <w:shd w:val="clear" w:color="auto" w:fill="FFFFFF"/>
        </w:rPr>
        <w:t>/Junior</w:t>
      </w:r>
      <w:r>
        <w:rPr>
          <w:rFonts w:ascii="Arial" w:hAnsi="Arial" w:cs="Arial"/>
          <w:color w:val="222222"/>
          <w:shd w:val="clear" w:color="auto" w:fill="FFFFFF"/>
        </w:rPr>
        <w:t xml:space="preserve"> Room </w:t>
      </w:r>
      <w:r>
        <w:rPr>
          <w:rFonts w:ascii="Arial" w:hAnsi="Arial" w:cs="Arial"/>
          <w:color w:val="222222"/>
          <w:shd w:val="clear" w:color="auto" w:fill="FFFFFF"/>
        </w:rPr>
        <w:t>for the next ____weeks. _________________ is in ______</w:t>
      </w:r>
      <w:r>
        <w:rPr>
          <w:rFonts w:ascii="Arial" w:hAnsi="Arial" w:cs="Arial"/>
          <w:color w:val="222222"/>
          <w:shd w:val="clear" w:color="auto" w:fill="FFFFFF"/>
        </w:rPr>
        <w:t xml:space="preserve"> Year in college and will</w:t>
      </w:r>
      <w:r>
        <w:rPr>
          <w:rFonts w:ascii="Arial" w:hAnsi="Arial" w:cs="Arial"/>
          <w:color w:val="222222"/>
          <w:shd w:val="clear" w:color="auto" w:fill="FFFFFF"/>
        </w:rPr>
        <w:t xml:space="preserve"> be doing some lessons each day/ taking the class to cover all areas of the curriculum. </w:t>
      </w:r>
      <w:bookmarkStart w:id="0" w:name="_GoBack"/>
      <w:bookmarkEnd w:id="0"/>
      <w:r>
        <w:rPr>
          <w:rFonts w:ascii="Arial" w:hAnsi="Arial" w:cs="Arial"/>
          <w:color w:val="222222"/>
          <w:shd w:val="clear" w:color="auto" w:fill="FFFFFF"/>
        </w:rPr>
        <w:t>The rest of the day she</w:t>
      </w:r>
      <w:r>
        <w:rPr>
          <w:rFonts w:ascii="Arial" w:hAnsi="Arial" w:cs="Arial"/>
          <w:color w:val="222222"/>
          <w:shd w:val="clear" w:color="auto" w:fill="FFFFFF"/>
        </w:rPr>
        <w:t>/he</w:t>
      </w:r>
      <w:r>
        <w:rPr>
          <w:rFonts w:ascii="Arial" w:hAnsi="Arial" w:cs="Arial"/>
          <w:color w:val="222222"/>
          <w:shd w:val="clear" w:color="auto" w:fill="FFFFFF"/>
        </w:rPr>
        <w:t xml:space="preserve"> will be available to help in the classroom where needed.</w:t>
      </w:r>
    </w:p>
    <w:sectPr w:rsidR="001B4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76"/>
    <w:rsid w:val="001B4A56"/>
    <w:rsid w:val="00383BE8"/>
    <w:rsid w:val="0054625B"/>
    <w:rsid w:val="006114F7"/>
    <w:rsid w:val="00671697"/>
    <w:rsid w:val="006C1C76"/>
    <w:rsid w:val="00AD3A06"/>
    <w:rsid w:val="00D25AC8"/>
    <w:rsid w:val="00DC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6841"/>
  <w15:chartTrackingRefBased/>
  <w15:docId w15:val="{CE6585C1-6572-4F37-89F7-CE26BF18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ATS_Tech</dc:creator>
  <cp:keywords/>
  <dc:description/>
  <cp:lastModifiedBy>ATS_Tech</cp:lastModifiedBy>
  <cp:revision>2</cp:revision>
  <cp:lastPrinted>2023-09-26T12:31:00Z</cp:lastPrinted>
  <dcterms:created xsi:type="dcterms:W3CDTF">2023-09-27T09:27:00Z</dcterms:created>
  <dcterms:modified xsi:type="dcterms:W3CDTF">2023-09-27T09:27:00Z</dcterms:modified>
</cp:coreProperties>
</file>